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3EC6F2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7832BD">
        <w:rPr>
          <w:b/>
          <w:noProof/>
          <w:sz w:val="24"/>
        </w:rPr>
        <w:t>6536</w:t>
      </w:r>
    </w:p>
    <w:p w14:paraId="7CB45193" w14:textId="0A38E0B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547111">
        <w:rPr>
          <w:b/>
          <w:noProof/>
          <w:sz w:val="24"/>
        </w:rPr>
        <w:t xml:space="preserve"> - </w:t>
      </w:r>
      <w:r w:rsidRPr="00EC60FC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EC878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E3685" w:rsidR="001E41F3" w:rsidRPr="00410371" w:rsidRDefault="00B10E2D" w:rsidP="00547111">
            <w:pPr>
              <w:pStyle w:val="CRCoverPage"/>
              <w:spacing w:after="0"/>
              <w:rPr>
                <w:noProof/>
              </w:rPr>
            </w:pPr>
            <w:r w:rsidRPr="00B10E2D">
              <w:rPr>
                <w:rFonts w:eastAsia="SimSun"/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CB1C7" w:rsidR="001E41F3" w:rsidRPr="00410371" w:rsidRDefault="00D863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6361">
              <w:rPr>
                <w:rFonts w:eastAsia="SimSu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2A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5A10CD5F" w:rsidR="001E41F3" w:rsidRDefault="00B10E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 CR] </w:t>
            </w:r>
            <w:r w:rsidR="008B3BF9">
              <w:t xml:space="preserve">Correction </w:t>
            </w:r>
            <w:r w:rsidR="008B3BF9" w:rsidRPr="008B3BF9">
              <w:t>on Type-2 HARQ-ACK CB generation when both of spatial bundling and time bundling are configured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2A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60FF697F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  <w:r w:rsidR="00DD674F">
              <w:t xml:space="preserve"> Corp.</w:t>
            </w:r>
          </w:p>
        </w:tc>
      </w:tr>
      <w:tr w:rsidR="001E41F3" w14:paraId="4196B218" w14:textId="77777777" w:rsidTr="00C42A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2A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50C0D580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NR_ext_to_71GHz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2A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clear" w:color="auto" w:fill="FFFFCC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2A54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0A02C53F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spatial bundling and time bundlign can be configured for Type-2 HARQ-ACK codebook when multi-PDSCH transmission by a DCI is configured. However, </w:t>
            </w:r>
            <w:r w:rsidR="00FE00C3">
              <w:rPr>
                <w:noProof/>
              </w:rPr>
              <w:t xml:space="preserve">the corresponding behavior is not clearly captured in the current specification 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2A54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21FCD4A3" w14:textId="77777777" w:rsidR="001E41F3" w:rsidRDefault="00FE00C3" w:rsidP="00FE0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binary AND operation for spatial bundling before reusing the specification in 9.1.1 to generate HARQ-ACK for each TBG</w:t>
            </w:r>
          </w:p>
          <w:p w14:paraId="31C656EC" w14:textId="79F25AA3" w:rsidR="00FE00C3" w:rsidRDefault="00FE00C3" w:rsidP="00FE0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 the text to allow entering the pseudo code for the case with spatial bundling enabled</w:t>
            </w:r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2A54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FD61F59" w:rsidR="001E41F3" w:rsidRDefault="00FE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how to generate the HARQ-ACK bits when both sptial bundling and time bundling are configured. 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2A54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D9C86D9" w:rsidR="001E41F3" w:rsidRDefault="00FE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3EC978D0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2A54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42A54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2A54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2A54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3B70EA46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8AD002" w14:textId="77777777" w:rsidR="001E41F3" w:rsidRPr="00AB1C97" w:rsidRDefault="0047647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 xml:space="preserve">Isolated </w:t>
            </w:r>
            <w:r w:rsidR="005210E2" w:rsidRPr="00AB1C97">
              <w:rPr>
                <w:noProof/>
                <w:u w:val="single"/>
              </w:rPr>
              <w:t>Impact Analysis:</w:t>
            </w:r>
          </w:p>
          <w:p w14:paraId="25E0A9F1" w14:textId="3DCFCE10" w:rsidR="00934464" w:rsidRDefault="00934464" w:rsidP="00934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 that have not implementing the change, connected to gNB that have implemented the change, </w:t>
            </w:r>
            <w:r w:rsidR="0086342B">
              <w:rPr>
                <w:noProof/>
              </w:rPr>
              <w:t>would fail to send</w:t>
            </w:r>
            <w:r w:rsidR="005823C0">
              <w:rPr>
                <w:noProof/>
              </w:rPr>
              <w:t xml:space="preserve"> correct Type 2 HARQ-ACK feedback for multi-PDSCH transmission </w:t>
            </w:r>
            <w:r w:rsidR="0086342B">
              <w:rPr>
                <w:noProof/>
              </w:rPr>
              <w:t xml:space="preserve">due </w:t>
            </w:r>
            <w:r w:rsidR="008E0736">
              <w:rPr>
                <w:noProof/>
              </w:rPr>
              <w:t xml:space="preserve">different payload size </w:t>
            </w:r>
            <w:r w:rsidR="005823C0">
              <w:rPr>
                <w:noProof/>
              </w:rPr>
              <w:t>assumed by the UE and gNB</w:t>
            </w:r>
            <w:r>
              <w:rPr>
                <w:noProof/>
              </w:rPr>
              <w:t>.</w:t>
            </w:r>
            <w:r w:rsidR="00821548">
              <w:rPr>
                <w:noProof/>
              </w:rPr>
              <w:t xml:space="preserve"> This</w:t>
            </w:r>
            <w:r w:rsidR="00496148">
              <w:rPr>
                <w:noProof/>
              </w:rPr>
              <w:t xml:space="preserve"> can potential result in data transfer failure.</w:t>
            </w:r>
          </w:p>
          <w:p w14:paraId="557F9969" w14:textId="3D6E8605" w:rsidR="00496148" w:rsidRDefault="00934464" w:rsidP="00496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496148">
              <w:rPr>
                <w:noProof/>
              </w:rPr>
              <w:t>would fail to send correct Type 2 HARQ-ACK feedback for multi-PDSCH transmission due different payload size assumed by the UE and gNB. This can potential result in data transfer failure.</w:t>
            </w:r>
          </w:p>
          <w:p w14:paraId="00D3B8F7" w14:textId="1B2D431D" w:rsidR="001E41F3" w:rsidRDefault="001E41F3" w:rsidP="009344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3EC978D0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2A54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E69D5" w14:textId="77777777" w:rsidR="008B3BF9" w:rsidRPr="00B916EC" w:rsidRDefault="008B3BF9" w:rsidP="008B3BF9">
      <w:pPr>
        <w:pStyle w:val="Heading4"/>
      </w:pPr>
      <w:bookmarkStart w:id="1" w:name="_Ref500250940"/>
      <w:bookmarkStart w:id="2" w:name="_Toc12021473"/>
      <w:bookmarkStart w:id="3" w:name="_Toc20311585"/>
      <w:bookmarkStart w:id="4" w:name="_Toc26719410"/>
      <w:bookmarkStart w:id="5" w:name="_Toc29894843"/>
      <w:bookmarkStart w:id="6" w:name="_Toc29899142"/>
      <w:bookmarkStart w:id="7" w:name="_Toc29899560"/>
      <w:bookmarkStart w:id="8" w:name="_Toc29917297"/>
      <w:bookmarkStart w:id="9" w:name="_Toc36498171"/>
      <w:bookmarkStart w:id="10" w:name="_Toc45699197"/>
      <w:bookmarkStart w:id="11" w:name="_Toc106629438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1"/>
      <w:r w:rsidRPr="00B916EC"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1070B0" w14:textId="77777777" w:rsidR="008B3BF9" w:rsidRPr="001136A8" w:rsidRDefault="008B3BF9" w:rsidP="008B3BF9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17FDF387" w14:textId="77777777" w:rsidR="008B3BF9" w:rsidRDefault="008B3BF9" w:rsidP="008B3BF9">
      <w:r w:rsidRPr="00B27E56">
        <w:t xml:space="preserve">If a UE is provided </w:t>
      </w:r>
      <w:proofErr w:type="spellStart"/>
      <w:r w:rsidRPr="00B27E56">
        <w:rPr>
          <w:i/>
          <w:iCs/>
        </w:rPr>
        <w:t>numberOfHARQ-BundlingGroups</w:t>
      </w:r>
      <w:proofErr w:type="spellEnd"/>
      <w:r w:rsidRPr="00B27E56">
        <w:t xml:space="preserve"> </w:t>
      </w:r>
      <w:r>
        <w:t xml:space="preserve">and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 w:rsidRPr="00B27E56">
        <w:t>for a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HARQ-ACK information </w:t>
      </w:r>
      <w:r>
        <w:t>over</w:t>
      </w:r>
      <w:r w:rsidRPr="00B27E56">
        <w:t xml:space="preserve"> PDSCH reception </w:t>
      </w:r>
      <w:r>
        <w:t>groups for PDSCH receptions scheduled by a DCI format on the serving cell</w:t>
      </w:r>
      <w:r w:rsidRPr="00B27E56"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 where</w:t>
      </w:r>
      <w:r>
        <w:t xml:space="preserve"> </w:t>
      </w:r>
      <w:r w:rsidRPr="00B27E56">
        <w:t xml:space="preserve">a maximum number </w:t>
      </w:r>
      <w:r>
        <w:t>of</w:t>
      </w:r>
      <w:r w:rsidRPr="00B27E56">
        <w:t xml:space="preserve"> </w:t>
      </w:r>
      <w:r>
        <w:t xml:space="preserve">PDSCH reception groups,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w:r w:rsidRPr="00B27E56">
        <w:t>is provided</w:t>
      </w:r>
      <w:r>
        <w:t xml:space="preserve"> by</w:t>
      </w:r>
      <w:r w:rsidRPr="00B27E56">
        <w:t xml:space="preserve"> </w:t>
      </w:r>
      <w:proofErr w:type="spellStart"/>
      <w:r w:rsidRPr="00B27E56">
        <w:rPr>
          <w:i/>
          <w:iCs/>
        </w:rPr>
        <w:t>numberOfHARQ-BundlingGroups</w:t>
      </w:r>
      <w:proofErr w:type="spellEnd"/>
      <w:r w:rsidRPr="00B27E56">
        <w:t xml:space="preserve">. If the UE detects a DCI format scheduling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t xml:space="preserve"> PDSCH receptions on the serving cell</w:t>
      </w:r>
      <w:r>
        <w:t xml:space="preserve"> </w:t>
      </w:r>
      <m:oMath>
        <m:r>
          <w:rPr>
            <w:rFonts w:ascii="Cambria Math" w:hAnsi="Cambria Math"/>
            <w:lang w:val="en-US"/>
          </w:rPr>
          <m:t>c</m:t>
        </m:r>
      </m:oMath>
      <w:r w:rsidRPr="00B27E56"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HARQ-ACK information bits for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B27E56">
        <w:t xml:space="preserve"> PDSCH receptions as described in clause 9.1.1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CBG/TB,max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ACK,</m:t>
            </m:r>
            <m:r>
              <w:rPr>
                <w:rFonts w:asci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and </w:t>
      </w:r>
      <m:oMath>
        <m:r>
          <w:rPr>
            <w:rFonts w:ascii="Cambria Math" w:hAnsi="Cambria Math"/>
          </w:rPr>
          <m:t>C=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PDSCH,</m:t>
            </m:r>
            <m:r>
              <w:rPr>
                <w:rFonts w:ascii="Cambria Math"/>
              </w:rPr>
              <m:t>c</m:t>
            </m:r>
          </m:sub>
        </m:sSub>
      </m:oMath>
      <w:r w:rsidRPr="001C613B">
        <w:rPr>
          <w:color w:val="FF0000"/>
          <w:u w:val="single"/>
          <w:lang w:val="en-US"/>
        </w:rPr>
        <w:t xml:space="preserve">, </w:t>
      </w:r>
      <w:r w:rsidRPr="001C613B">
        <w:rPr>
          <w:rFonts w:eastAsiaTheme="minorEastAsia"/>
          <w:color w:val="FF0000"/>
          <w:u w:val="single"/>
          <w:lang w:val="en-US" w:eastAsia="ko-KR"/>
        </w:rPr>
        <w:t>after binary AND operation of the HARQ-ACK information bits corresponding to the first and second transport blocks of each PDSCH reception, if applicable</w:t>
      </w:r>
      <w:r w:rsidRPr="00B6676A">
        <w:rPr>
          <w:u w:val="single"/>
          <w:lang w:val="en-US"/>
        </w:rPr>
        <w:t>.</w:t>
      </w:r>
      <w:r w:rsidRPr="001C613B">
        <w:rPr>
          <w:color w:val="FF0000"/>
          <w:lang w:val="en-US"/>
        </w:rPr>
        <w:t xml:space="preserve"> </w:t>
      </w:r>
      <w:r>
        <w:rPr>
          <w:lang w:val="en-US"/>
        </w:rPr>
        <w:t>For a PDSCH reception group associated with at least one PDSCH that does not overlap with an</w:t>
      </w:r>
      <w:r w:rsidRPr="00B7372F">
        <w:t xml:space="preserve">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rPr>
          <w:i/>
          <w:iCs/>
        </w:rPr>
        <w:t xml:space="preserve"> </w:t>
      </w:r>
      <w:r w:rsidRPr="00B7372F">
        <w:t>if provided, the</w:t>
      </w:r>
      <w:r>
        <w:rPr>
          <w:lang w:val="en-US"/>
        </w:rPr>
        <w:t xml:space="preserve"> UE </w:t>
      </w:r>
      <w:r w:rsidRPr="00B7372F">
        <w:t xml:space="preserve">assumes that </w:t>
      </w:r>
      <w:r>
        <w:t xml:space="preserve">TBs provided by a </w:t>
      </w:r>
      <w:r w:rsidRPr="00B7372F">
        <w:t xml:space="preserve">PDSCH </w:t>
      </w:r>
      <w:r>
        <w:t xml:space="preserve">that overlaps </w:t>
      </w:r>
      <w:r w:rsidRPr="00B7372F">
        <w:t xml:space="preserve">with an UL symbol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>
        <w:t xml:space="preserve"> if provided, are correctly received</w:t>
      </w:r>
      <w:r w:rsidRPr="00B7372F">
        <w:t>.</w:t>
      </w:r>
      <w:r>
        <w:t xml:space="preserve"> </w:t>
      </w:r>
      <w:r w:rsidRPr="00B7372F">
        <w:t xml:space="preserve">For </w:t>
      </w:r>
      <w:r>
        <w:rPr>
          <w:lang w:val="en-US"/>
        </w:rPr>
        <w:t xml:space="preserve">a PDSCH reception group </w:t>
      </w:r>
      <w:r>
        <w:t>associated</w:t>
      </w:r>
      <w:r w:rsidRPr="00B7372F">
        <w:t xml:space="preserve"> only </w:t>
      </w:r>
      <w:r>
        <w:t xml:space="preserve">with </w:t>
      </w:r>
      <w:r w:rsidRPr="00B7372F">
        <w:t xml:space="preserve">PDSCHs </w:t>
      </w:r>
      <w:r>
        <w:t xml:space="preserve">that </w:t>
      </w:r>
      <w:r w:rsidRPr="00B7372F">
        <w:t xml:space="preserve">overlap with UL symbols indicated by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ConfigurationCommon</w:t>
      </w:r>
      <w:proofErr w:type="spellEnd"/>
      <w:r>
        <w:t>,</w:t>
      </w:r>
      <w:r w:rsidRPr="00B7372F">
        <w:rPr>
          <w:i/>
          <w:iCs/>
        </w:rPr>
        <w:t xml:space="preserve"> </w:t>
      </w:r>
      <w:r w:rsidRPr="00B7372F">
        <w:t>or</w:t>
      </w:r>
      <w:r>
        <w:t xml:space="preserve"> by</w:t>
      </w:r>
      <w:r w:rsidRPr="00B7372F">
        <w:t xml:space="preserve"> </w:t>
      </w:r>
      <w:proofErr w:type="spellStart"/>
      <w:r w:rsidRPr="00B7372F">
        <w:rPr>
          <w:i/>
          <w:iCs/>
        </w:rPr>
        <w:t>tdd</w:t>
      </w:r>
      <w:proofErr w:type="spellEnd"/>
      <w:r w:rsidRPr="00B7372F">
        <w:rPr>
          <w:i/>
          <w:iCs/>
        </w:rPr>
        <w:t>-UL-DL-</w:t>
      </w:r>
      <w:proofErr w:type="spellStart"/>
      <w:r w:rsidRPr="00B7372F">
        <w:rPr>
          <w:i/>
          <w:iCs/>
        </w:rPr>
        <w:t>ConfigurationDedicated</w:t>
      </w:r>
      <w:proofErr w:type="spellEnd"/>
      <w:r w:rsidRPr="00B7372F">
        <w:t xml:space="preserve"> if provided, </w:t>
      </w:r>
      <w:r>
        <w:t xml:space="preserve">the UE generates a </w:t>
      </w:r>
      <w:r w:rsidRPr="00B7372F">
        <w:t xml:space="preserve">NACK </w:t>
      </w:r>
      <w:r>
        <w:t>value</w:t>
      </w:r>
      <w:r w:rsidRPr="00B7372F">
        <w:t xml:space="preserve"> for the </w:t>
      </w:r>
      <w:r>
        <w:rPr>
          <w:lang w:val="en-US"/>
        </w:rPr>
        <w:t>PDSCH reception group</w:t>
      </w:r>
      <w:r w:rsidRPr="00B7372F">
        <w:t>.</w:t>
      </w:r>
    </w:p>
    <w:p w14:paraId="047444CF" w14:textId="77777777" w:rsidR="008B3BF9" w:rsidRPr="00B27E56" w:rsidRDefault="008B3BF9" w:rsidP="008B3BF9">
      <w:pPr>
        <w:rPr>
          <w:lang w:val="en-US" w:eastAsia="zh-CN"/>
        </w:rPr>
      </w:pPr>
      <w:r w:rsidRPr="00B27E56">
        <w:rPr>
          <w:rFonts w:hint="eastAsia"/>
          <w:lang w:val="en-US" w:eastAsia="zh-CN"/>
        </w:rPr>
        <w:t xml:space="preserve">If a UE </w:t>
      </w:r>
    </w:p>
    <w:p w14:paraId="7B80669A" w14:textId="77777777" w:rsidR="008B3BF9" w:rsidRPr="00B27E56" w:rsidRDefault="008B3BF9" w:rsidP="008B3BF9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 xml:space="preserve">is provided </w:t>
      </w:r>
      <w:r w:rsidRPr="002D1B04">
        <w:rPr>
          <w:i/>
          <w:iCs/>
          <w:lang w:val="en-US" w:eastAsia="zh-CN"/>
        </w:rPr>
        <w:t>PDSCH-</w:t>
      </w:r>
      <w:proofErr w:type="spellStart"/>
      <w:r w:rsidRPr="002D1B04">
        <w:rPr>
          <w:i/>
          <w:iCs/>
          <w:lang w:val="en-US" w:eastAsia="zh-CN"/>
        </w:rPr>
        <w:t>TimeDomainResourceAllocationListForMultiPDSCH</w:t>
      </w:r>
      <w:proofErr w:type="spellEnd"/>
      <w:r w:rsidRPr="00F235FF">
        <w:rPr>
          <w:lang w:val="en-US" w:eastAsia="zh-CN"/>
        </w:rPr>
        <w:t xml:space="preserve"> </w:t>
      </w:r>
      <w:r>
        <w:rPr>
          <w:lang w:val="en-US" w:eastAsia="zh-CN"/>
        </w:rPr>
        <w:t xml:space="preserve">and, if provided, </w:t>
      </w:r>
      <w:proofErr w:type="spellStart"/>
      <w:r w:rsidRPr="00B27E56">
        <w:rPr>
          <w:i/>
          <w:iCs/>
        </w:rPr>
        <w:t>numberOfHARQ-BundlingGroups</w:t>
      </w:r>
      <w:proofErr w:type="spellEnd"/>
      <w:r w:rsidRPr="00B27E56">
        <w:t xml:space="preserve"> </w:t>
      </w:r>
      <w:r w:rsidRPr="00B27E56">
        <w:rPr>
          <w:lang w:val="en-US"/>
        </w:rPr>
        <w:t xml:space="preserve">with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  <w:r>
        <w:rPr>
          <w:lang w:val="en-US"/>
        </w:rPr>
        <w:t xml:space="preserve"> </w:t>
      </w:r>
      <w:r w:rsidRPr="00B27E56"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cells; </w:t>
      </w:r>
      <w:r w:rsidRPr="00B27E56">
        <w:rPr>
          <w:rFonts w:cs="Arial"/>
          <w:lang w:eastAsia="zh-CN"/>
        </w:rPr>
        <w:t>and</w:t>
      </w:r>
    </w:p>
    <w:p w14:paraId="07ED2500" w14:textId="77777777" w:rsidR="008B3BF9" w:rsidRPr="00397E8C" w:rsidRDefault="008B3BF9" w:rsidP="008B3BF9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 xml:space="preserve">is not provided </w:t>
      </w:r>
      <w:r w:rsidRPr="002D1B04">
        <w:rPr>
          <w:i/>
          <w:iCs/>
          <w:lang w:val="en-US" w:eastAsia="zh-CN"/>
        </w:rPr>
        <w:t>PDSCH-</w:t>
      </w:r>
      <w:proofErr w:type="spellStart"/>
      <w:r w:rsidRPr="002D1B04">
        <w:rPr>
          <w:i/>
          <w:iCs/>
          <w:lang w:val="en-US" w:eastAsia="zh-CN"/>
        </w:rPr>
        <w:t>TimeDomainResourceAllocationListForMultiPDSCH</w:t>
      </w:r>
      <w:proofErr w:type="spellEnd"/>
      <w:r w:rsidRPr="00B27E56">
        <w:rPr>
          <w:lang w:val="en-US"/>
        </w:rPr>
        <w:t xml:space="preserve"> or </w:t>
      </w:r>
      <w:r w:rsidRPr="00B27E56">
        <w:rPr>
          <w:lang w:val="en-US" w:eastAsia="zh-CN"/>
        </w:rPr>
        <w:t xml:space="preserve">is provided </w:t>
      </w:r>
      <w:proofErr w:type="spellStart"/>
      <w:r w:rsidRPr="00B27E56">
        <w:rPr>
          <w:i/>
          <w:iCs/>
        </w:rPr>
        <w:t>numberOfHARQ-BundlingGroups</w:t>
      </w:r>
      <w:proofErr w:type="spellEnd"/>
      <w:r w:rsidRPr="00B27E56">
        <w:t xml:space="preserve"> </w:t>
      </w:r>
      <w:r w:rsidRPr="00B27E56">
        <w:rPr>
          <w:lang w:val="en-US"/>
        </w:rPr>
        <w:t xml:space="preserve">with value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B27E56">
        <w:t xml:space="preserve">,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FB118A3" w14:textId="77777777" w:rsidR="008B3BF9" w:rsidRPr="00B27E56" w:rsidRDefault="008B3BF9" w:rsidP="008B3BF9">
      <w:pPr>
        <w:rPr>
          <w:lang w:eastAsia="zh-CN"/>
        </w:rPr>
      </w:pPr>
      <w:r w:rsidRPr="00B27E56">
        <w:rPr>
          <w:rFonts w:cs="Arial" w:hint="eastAsia"/>
          <w:lang w:eastAsia="zh-CN"/>
        </w:rPr>
        <w:t>the UE determine</w:t>
      </w:r>
      <w:r w:rsidRPr="00B27E56">
        <w:rPr>
          <w:rFonts w:cs="Arial"/>
          <w:lang w:eastAsia="zh-CN"/>
        </w:rPr>
        <w:t>s</w:t>
      </w:r>
      <w:r w:rsidRPr="00B27E56">
        <w:rPr>
          <w:rFonts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Pr="00B27E56">
        <w:rPr>
          <w:rFonts w:hint="eastAsia"/>
          <w:lang w:eastAsia="zh-CN"/>
        </w:rPr>
        <w:t xml:space="preserve"> </w:t>
      </w:r>
      <w:r w:rsidRPr="00B27E56">
        <w:rPr>
          <w:lang w:eastAsia="zh-CN"/>
        </w:rPr>
        <w:t>according</w:t>
      </w:r>
      <w:r w:rsidRPr="00B27E56">
        <w:rPr>
          <w:rFonts w:hint="eastAsia"/>
          <w:lang w:eastAsia="zh-CN"/>
        </w:rPr>
        <w:t xml:space="preserve"> to the previous pseudo-code with the following modifications</w:t>
      </w:r>
    </w:p>
    <w:p w14:paraId="380B026D" w14:textId="77777777" w:rsidR="008B3BF9" w:rsidRPr="00B27E56" w:rsidRDefault="008B3BF9" w:rsidP="008B3BF9">
      <w:pPr>
        <w:pStyle w:val="B1"/>
      </w:pPr>
      <w:r w:rsidRPr="00B27E56">
        <w:t>-</w:t>
      </w:r>
      <w:r w:rsidRPr="00B27E5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is used for the determination of a first HARQ-ACK sub-codebook for </w:t>
      </w:r>
    </w:p>
    <w:p w14:paraId="1968E7F1" w14:textId="77777777" w:rsidR="008B3BF9" w:rsidRPr="00B27E56" w:rsidRDefault="008B3BF9" w:rsidP="008B3BF9">
      <w:pPr>
        <w:pStyle w:val="B2"/>
      </w:pPr>
      <w:r w:rsidRPr="00B27E56">
        <w:t>-</w:t>
      </w:r>
      <w:r w:rsidRPr="00B27E56">
        <w:tab/>
        <w:t xml:space="preserve">SPS PDSCH reception, </w:t>
      </w:r>
    </w:p>
    <w:p w14:paraId="6896C1F2" w14:textId="77777777" w:rsidR="008B3BF9" w:rsidRPr="00B27E56" w:rsidRDefault="008B3BF9" w:rsidP="008B3BF9">
      <w:pPr>
        <w:pStyle w:val="B2"/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any </w:t>
      </w:r>
      <w:r w:rsidRPr="00B27E56">
        <w:t xml:space="preserve">DCI format </w:t>
      </w:r>
      <w:r>
        <w:rPr>
          <w:lang w:val="en-US" w:eastAsia="zh-CN"/>
        </w:rPr>
        <w:t>having associated</w:t>
      </w:r>
      <w:r w:rsidRPr="00B27E56">
        <w:rPr>
          <w:lang w:val="en-US"/>
        </w:rPr>
        <w:t xml:space="preserve"> HARQ-ACK information without scheduling PDSCH reception, </w:t>
      </w:r>
      <w:r w:rsidRPr="00B27E56">
        <w:t xml:space="preserve">and </w:t>
      </w:r>
    </w:p>
    <w:p w14:paraId="7A9B3FFF" w14:textId="77777777" w:rsidR="008B3BF9" w:rsidRPr="00B27E56" w:rsidRDefault="008B3BF9" w:rsidP="008B3BF9">
      <w:pPr>
        <w:pStyle w:val="B2"/>
      </w:pPr>
      <w:r>
        <w:t>-</w:t>
      </w:r>
      <w:r>
        <w:tab/>
        <w:t>PDSCH reception scheduled by a DCI format scheduling one PDSCH</w:t>
      </w:r>
    </w:p>
    <w:p w14:paraId="30F306BC" w14:textId="77777777" w:rsidR="008B3BF9" w:rsidRPr="00B27E56" w:rsidRDefault="008B3BF9" w:rsidP="008B3BF9">
      <w:pPr>
        <w:pStyle w:val="B2"/>
      </w:pPr>
      <w:r w:rsidRPr="00B27E56">
        <w:t>-</w:t>
      </w:r>
      <w:r w:rsidRPr="00B27E56">
        <w:tab/>
      </w:r>
      <w:r>
        <w:t>PDSCH reception</w:t>
      </w:r>
      <w:r>
        <w:rPr>
          <w:lang w:val="en-US"/>
        </w:rPr>
        <w:t xml:space="preserve"> with</w:t>
      </w:r>
      <w:r w:rsidRPr="00B27E56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for </w:t>
      </w:r>
      <w:r w:rsidRPr="00B27E56">
        <w:rPr>
          <w:lang w:val="en-US"/>
        </w:rPr>
        <w:t xml:space="preserve">TBG-based HARQ-ACK information </w:t>
      </w:r>
      <w:r w:rsidRPr="00B27E56">
        <w:t xml:space="preserve">on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cells,</w:t>
      </w:r>
    </w:p>
    <w:p w14:paraId="76561FC1" w14:textId="77777777" w:rsidR="008B3BF9" w:rsidRPr="00B27E56" w:rsidRDefault="008B3BF9" w:rsidP="008B3BF9">
      <w:pPr>
        <w:pStyle w:val="B1"/>
      </w:pPr>
      <w:r w:rsidRPr="00B27E56">
        <w:t>-</w:t>
      </w:r>
      <w:r w:rsidRPr="00B27E56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is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w:proofErr w:type="gramEnd"/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t xml:space="preserve"> serving cell</w:t>
      </w:r>
      <w:r w:rsidRPr="00B27E56">
        <w:rPr>
          <w:lang w:val="en-US"/>
        </w:rPr>
        <w:t>s for TBG-based HARQ-ACK information, or for TB-based HARQ-ACK information corresponding to multiple PDSCH receptions scheduled by a single DCI format</w:t>
      </w:r>
      <w:r w:rsidRPr="00B27E56">
        <w:t>, and</w:t>
      </w:r>
    </w:p>
    <w:p w14:paraId="610D1790" w14:textId="77777777" w:rsidR="008B3BF9" w:rsidRPr="002249C1" w:rsidRDefault="008B3BF9" w:rsidP="008B3BF9">
      <w:pPr>
        <w:pStyle w:val="B1"/>
      </w:pPr>
      <w:r w:rsidRPr="00B27E56">
        <w:rPr>
          <w:lang w:val="en-US" w:eastAsia="zh-CN"/>
        </w:rPr>
        <w:t>-</w:t>
      </w:r>
      <w:r w:rsidRPr="00B27E56">
        <w:rPr>
          <w:lang w:val="en-US" w:eastAsia="zh-CN"/>
        </w:rPr>
        <w:tab/>
        <w:t>if,</w:t>
      </w:r>
      <w:r w:rsidRPr="00B27E56">
        <w:rPr>
          <w:lang w:eastAsia="zh-CN"/>
        </w:rPr>
        <w:t xml:space="preserve"> </w:t>
      </w:r>
      <w:r w:rsidRPr="00B27E56">
        <w:t xml:space="preserve">for an active DL BWP of a serving cell, </w:t>
      </w:r>
      <w:r w:rsidRPr="00B27E56">
        <w:rPr>
          <w:lang w:eastAsia="zh-CN"/>
        </w:rPr>
        <w:t xml:space="preserve">the UE is not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or is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with value 0 for one or more first CORESETs and is provided </w:t>
      </w:r>
      <w:r w:rsidRPr="00B27E56">
        <w:rPr>
          <w:i/>
          <w:lang w:val="en-US" w:eastAsia="zh-CN"/>
        </w:rPr>
        <w:t>coreset</w:t>
      </w:r>
      <w:proofErr w:type="spellStart"/>
      <w:r w:rsidRPr="00B27E56">
        <w:rPr>
          <w:i/>
          <w:lang w:eastAsia="zh-CN"/>
        </w:rPr>
        <w:t>PoolIndex</w:t>
      </w:r>
      <w:proofErr w:type="spellEnd"/>
      <w:r w:rsidRPr="00B27E56">
        <w:rPr>
          <w:lang w:eastAsia="zh-CN"/>
        </w:rPr>
        <w:t xml:space="preserve"> with value 1 for one or more second CORESETs, and is provided </w:t>
      </w:r>
      <w:proofErr w:type="spellStart"/>
      <w:r w:rsidRPr="00B27E56">
        <w:rPr>
          <w:i/>
        </w:rPr>
        <w:t>ackNackFeedbackMode</w:t>
      </w:r>
      <w:proofErr w:type="spellEnd"/>
      <w:r w:rsidRPr="00B27E56">
        <w:rPr>
          <w:i/>
          <w:iCs/>
        </w:rPr>
        <w:t xml:space="preserve"> </w:t>
      </w:r>
      <w:r w:rsidRPr="00B27E56">
        <w:t>=</w:t>
      </w:r>
      <w:r w:rsidRPr="00B27E56">
        <w:rPr>
          <w:i/>
          <w:iCs/>
        </w:rPr>
        <w:t xml:space="preserve"> joint</w:t>
      </w:r>
      <w:r w:rsidRPr="00B27E56">
        <w:rPr>
          <w:i/>
          <w:lang w:eastAsia="zh-CN"/>
        </w:rPr>
        <w:t xml:space="preserve">, </w:t>
      </w:r>
      <w:r w:rsidRPr="00B27E56">
        <w:rPr>
          <w:iCs/>
          <w:lang w:eastAsia="zh-CN"/>
        </w:rPr>
        <w:t xml:space="preserve">the serving cell is counted as two times where </w:t>
      </w:r>
      <w:r w:rsidRPr="00B27E56">
        <w:rPr>
          <w:iCs/>
          <w:lang w:val="en-US" w:eastAsia="zh-CN"/>
        </w:rPr>
        <w:t xml:space="preserve">the first time corresponds to the first </w:t>
      </w:r>
      <w:r w:rsidRPr="002249C1">
        <w:rPr>
          <w:iCs/>
          <w:lang w:val="en-US" w:eastAsia="zh-CN"/>
        </w:rPr>
        <w:t>CORESETs and the second time corresponds to the second CORESETs</w:t>
      </w:r>
      <w:r w:rsidRPr="002249C1">
        <w:rPr>
          <w:lang w:eastAsia="zh-CN"/>
        </w:rPr>
        <w:t>, and</w:t>
      </w:r>
    </w:p>
    <w:p w14:paraId="4E4DD13E" w14:textId="77777777" w:rsidR="008B3BF9" w:rsidRDefault="008B3BF9" w:rsidP="008B3BF9">
      <w:pPr>
        <w:pStyle w:val="B2"/>
        <w:rPr>
          <w:lang w:val="en-US"/>
        </w:rPr>
      </w:pPr>
      <w:r w:rsidRPr="002249C1">
        <w:t>-</w:t>
      </w:r>
      <w:r w:rsidRPr="002249C1">
        <w:tab/>
      </w:r>
      <w:r w:rsidRPr="00E9634C">
        <w:t>instead of generating one</w:t>
      </w:r>
      <w:r>
        <w:t xml:space="preserve"> </w:t>
      </w:r>
      <w:r w:rsidRPr="00E9634C">
        <w:rPr>
          <w:color w:val="FF0000"/>
          <w:u w:val="single"/>
        </w:rPr>
        <w:t>or two</w:t>
      </w:r>
      <w:r w:rsidRPr="00E9634C">
        <w:t xml:space="preserve"> HARQ-ACK information bit</w:t>
      </w:r>
      <w:r w:rsidRPr="00E9634C">
        <w:rPr>
          <w:color w:val="FF0000"/>
        </w:rPr>
        <w:t>s</w:t>
      </w:r>
      <w:r w:rsidRPr="00E9634C">
        <w:t xml:space="preserve"> per </w:t>
      </w:r>
      <w:r w:rsidRPr="00E9634C">
        <w:rPr>
          <w:color w:val="FF0000"/>
          <w:u w:val="single"/>
        </w:rPr>
        <w:t>PDSCH</w:t>
      </w:r>
      <w:r w:rsidRPr="00E9634C">
        <w:rPr>
          <w:color w:val="FF0000"/>
        </w:rPr>
        <w:t xml:space="preserve"> </w:t>
      </w:r>
      <w:r w:rsidRPr="00E9634C">
        <w:rPr>
          <w:strike/>
          <w:color w:val="FF0000"/>
        </w:rPr>
        <w:t>transport block</w:t>
      </w:r>
      <w:r w:rsidRPr="00E9634C">
        <w:t xml:space="preserve"> for a serving cell from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</m:sub>
          <m:sup>
            <m:r>
              <m:rPr>
                <m:nor/>
              </m:rPr>
              <w:rPr>
                <w:lang w:val="en-US"/>
              </w:rPr>
              <m:t>DL,TBG</m:t>
            </m:r>
          </m:sup>
        </m:sSubSup>
      </m:oMath>
      <w:r w:rsidRPr="00E9634C">
        <w:t xml:space="preserve"> serving cells</w:t>
      </w:r>
      <w:r w:rsidRPr="002249C1">
        <w:t xml:space="preserve">, the UE generates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 HARQ-ACK information bits, 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 is the maximum value </w:t>
      </w:r>
      <w:r w:rsidRPr="002249C1">
        <w:rPr>
          <w:lang w:val="en-US"/>
        </w:rPr>
        <w:t>between</w:t>
      </w:r>
      <w:r w:rsidRPr="002249C1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 across all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2249C1">
        <w:t xml:space="preserve"> serving cells </w:t>
      </w:r>
      <w:r w:rsidRPr="002249C1">
        <w:rPr>
          <w:lang w:val="en-US"/>
        </w:rPr>
        <w:t xml:space="preserve">if the UE is provided </w:t>
      </w:r>
      <w:proofErr w:type="spellStart"/>
      <w:r w:rsidRPr="002249C1">
        <w:rPr>
          <w:i/>
          <w:iCs/>
        </w:rPr>
        <w:t>numberOfHARQ-BundlingGroups</w:t>
      </w:r>
      <w:proofErr w:type="spellEnd"/>
      <w:r w:rsidRPr="002249C1">
        <w:rPr>
          <w:lang w:val="en-US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rPr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DL,TBG</m:t>
            </m:r>
            <m:ctrlPr>
              <w:rPr>
                <w:rFonts w:ascii="Cambria Math" w:hAnsi="Cambria Math"/>
              </w:rPr>
            </m:ctrlPr>
          </m:sup>
        </m:sSubSup>
      </m:oMath>
      <w:r w:rsidRPr="002249C1">
        <w:rPr>
          <w:lang w:val="en-US"/>
        </w:rPr>
        <w:t xml:space="preserve"> </w:t>
      </w:r>
      <w:r w:rsidRPr="002249C1">
        <w:rPr>
          <w:lang w:val="en-US" w:eastAsia="zh-CN"/>
        </w:rPr>
        <w:t xml:space="preserve">serving cells where the UE is not provided </w:t>
      </w:r>
      <w:proofErr w:type="spellStart"/>
      <w:r w:rsidRPr="002249C1">
        <w:rPr>
          <w:i/>
          <w:iCs/>
        </w:rPr>
        <w:t>numberOfHARQ-BundlingGroups</w:t>
      </w:r>
      <w:proofErr w:type="spellEnd"/>
      <w:r w:rsidRPr="002249C1">
        <w:rPr>
          <w:lang w:val="en-US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2249C1">
        <w:rPr>
          <w:lang w:val="en-US"/>
        </w:rPr>
        <w:t xml:space="preserve"> is the value of </w:t>
      </w:r>
      <w:proofErr w:type="spellStart"/>
      <w:r w:rsidRPr="002249C1">
        <w:rPr>
          <w:i/>
        </w:rPr>
        <w:t>maxNrofCodeWordsScheduledByDCI</w:t>
      </w:r>
      <w:proofErr w:type="spellEnd"/>
      <w:r w:rsidRPr="002249C1">
        <w:rPr>
          <w:lang w:val="en-US"/>
        </w:rPr>
        <w:t xml:space="preserve"> for serving cell </w:t>
      </w:r>
      <m:oMath>
        <m:r>
          <w:rPr>
            <w:rFonts w:ascii="Cambria Math" w:hAnsi="Cambria Math"/>
          </w:rPr>
          <m:t>c</m:t>
        </m:r>
      </m:oMath>
      <w:r w:rsidRPr="002249C1">
        <w:rPr>
          <w:lang w:val="en-US"/>
        </w:rPr>
        <w:t xml:space="preserve"> if </w:t>
      </w:r>
      <w:proofErr w:type="spellStart"/>
      <w:r w:rsidRPr="002249C1">
        <w:rPr>
          <w:i/>
        </w:rPr>
        <w:t>harq</w:t>
      </w:r>
      <w:proofErr w:type="spellEnd"/>
      <w:r w:rsidRPr="002249C1">
        <w:rPr>
          <w:i/>
        </w:rPr>
        <w:t>-ACK-</w:t>
      </w:r>
      <w:proofErr w:type="spellStart"/>
      <w:r w:rsidRPr="002249C1">
        <w:rPr>
          <w:i/>
        </w:rPr>
        <w:t>SpatialBundlingPUCCH</w:t>
      </w:r>
      <w:proofErr w:type="spellEnd"/>
      <w:r w:rsidRPr="002249C1">
        <w:rPr>
          <w:rFonts w:hint="eastAsia"/>
          <w:lang w:eastAsia="zh-CN"/>
        </w:rPr>
        <w:t xml:space="preserve"> </w:t>
      </w:r>
      <w:r w:rsidRPr="002249C1">
        <w:rPr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2249C1">
        <w:rPr>
          <w:lang w:val="en-US"/>
        </w:rPr>
        <w:t>. If</w:t>
      </w:r>
      <w:r w:rsidRPr="002249C1">
        <w:t xml:space="preserve"> for a serving cell </w:t>
      </w:r>
      <m:oMath>
        <m:r>
          <w:rPr>
            <w:rFonts w:ascii="Cambria Math" w:hAnsi="Cambria Math"/>
          </w:rPr>
          <m:t>c</m:t>
        </m:r>
      </m:oMath>
      <w:r w:rsidRPr="002249C1">
        <w:t xml:space="preserve"> </w:t>
      </w:r>
      <w:r w:rsidRPr="002249C1">
        <w:rPr>
          <w:lang w:val="en-US"/>
        </w:rPr>
        <w:t xml:space="preserve">where the UE is provided </w:t>
      </w:r>
      <w:proofErr w:type="spellStart"/>
      <w:r w:rsidRPr="002249C1">
        <w:rPr>
          <w:i/>
          <w:iCs/>
        </w:rPr>
        <w:t>numberOfHARQ-BundlingGroups</w:t>
      </w:r>
      <w:proofErr w:type="spellEnd"/>
      <w:r w:rsidRPr="002249C1">
        <w:rPr>
          <w:lang w:val="en-US"/>
        </w:rPr>
        <w:t xml:space="preserve">, </w:t>
      </w:r>
      <w:r w:rsidRPr="002249C1">
        <w:t xml:space="preserve">it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, the UE generates NACK for the last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 HARQ-ACK information bits for serving cell </w:t>
      </w:r>
      <m:oMath>
        <m:r>
          <w:rPr>
            <w:rFonts w:ascii="Cambria Math" w:hAnsi="Cambria Math"/>
          </w:rPr>
          <m:t>c</m:t>
        </m:r>
      </m:oMath>
      <w:r w:rsidRPr="002249C1">
        <w:rPr>
          <w:lang w:val="en-US"/>
        </w:rPr>
        <w:t>. If</w:t>
      </w:r>
      <w:r w:rsidRPr="002249C1">
        <w:t xml:space="preserve"> for a serving cell </w:t>
      </w:r>
      <m:oMath>
        <m:r>
          <w:rPr>
            <w:rFonts w:ascii="Cambria Math" w:hAnsi="Cambria Math"/>
          </w:rPr>
          <m:t>c</m:t>
        </m:r>
      </m:oMath>
      <w:r w:rsidRPr="002249C1">
        <w:t xml:space="preserve"> </w:t>
      </w:r>
      <w:r w:rsidRPr="002249C1">
        <w:rPr>
          <w:lang w:val="en-US"/>
        </w:rPr>
        <w:t xml:space="preserve">where the UE is not </w:t>
      </w:r>
      <w:r w:rsidRPr="002249C1">
        <w:rPr>
          <w:lang w:val="en-US"/>
        </w:rPr>
        <w:lastRenderedPageBreak/>
        <w:t xml:space="preserve">provided </w:t>
      </w:r>
      <w:proofErr w:type="spellStart"/>
      <w:r w:rsidRPr="002249C1">
        <w:rPr>
          <w:i/>
          <w:iCs/>
        </w:rPr>
        <w:t>numberOfHARQ-BundlingGroups</w:t>
      </w:r>
      <w:proofErr w:type="spellEnd"/>
      <w:r w:rsidRPr="002249C1">
        <w:rPr>
          <w:lang w:val="en-US"/>
        </w:rPr>
        <w:t xml:space="preserve">, </w:t>
      </w:r>
      <w:r w:rsidRPr="002249C1">
        <w:t xml:space="preserve">it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2249C1">
        <w:t xml:space="preserve">, the UE generates NACK for </w:t>
      </w:r>
      <w:r w:rsidRPr="00B27E56">
        <w:t xml:space="preserve">the last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T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BG,max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 w:eastAsia="zh-CN"/>
              </w:rPr>
              <m:t>PDSCH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rPr>
          <w:lang w:val="en-US" w:eastAsia="zh-CN"/>
        </w:rPr>
        <w:t xml:space="preserve"> </w:t>
      </w:r>
      <w:r w:rsidRPr="00B27E56">
        <w:t xml:space="preserve"> HARQ-ACK information bits for serving cell </w:t>
      </w:r>
      <m:oMath>
        <m:r>
          <w:rPr>
            <w:rFonts w:ascii="Cambria Math" w:hAnsi="Cambria Math"/>
          </w:rPr>
          <m:t>c</m:t>
        </m:r>
      </m:oMath>
      <w:r w:rsidRPr="00B27E56">
        <w:rPr>
          <w:lang w:val="en-US"/>
        </w:rPr>
        <w:t>.</w:t>
      </w:r>
    </w:p>
    <w:p w14:paraId="1A6120E0" w14:textId="77777777" w:rsidR="008B3BF9" w:rsidRPr="00B27E56" w:rsidRDefault="008B3BF9" w:rsidP="008B3BF9">
      <w:pPr>
        <w:pStyle w:val="B2"/>
        <w:rPr>
          <w:lang w:val="en-US"/>
        </w:rPr>
      </w:pPr>
      <w:r w:rsidRPr="00B27E56">
        <w:t>-</w:t>
      </w:r>
      <w:r w:rsidRPr="00B27E56">
        <w:tab/>
      </w:r>
      <w:r w:rsidRPr="00B27E56">
        <w:rPr>
          <w:lang w:val="en-US"/>
        </w:rPr>
        <w:t>T</w:t>
      </w:r>
      <w:r w:rsidRPr="00B27E56">
        <w:t xml:space="preserve">he pseudo-code operation </w:t>
      </w:r>
      <w:r w:rsidRPr="00B27E56">
        <w:rPr>
          <w:lang w:val="en-US"/>
        </w:rPr>
        <w:t xml:space="preserve">when </w:t>
      </w:r>
      <w:r w:rsidRPr="00B27E56">
        <w:rPr>
          <w:i/>
        </w:rPr>
        <w:t>PDSCH-</w:t>
      </w:r>
      <w:proofErr w:type="spellStart"/>
      <w:r w:rsidRPr="00B27E56">
        <w:rPr>
          <w:i/>
        </w:rPr>
        <w:t>CodeBlockGroupTransmission</w:t>
      </w:r>
      <w:proofErr w:type="spellEnd"/>
      <w:r w:rsidRPr="00B27E56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>is provided</w:t>
      </w:r>
      <w:r w:rsidRPr="00B27E56">
        <w:t xml:space="preserve"> is not applicable</w:t>
      </w:r>
      <w:r w:rsidRPr="00B27E56">
        <w:rPr>
          <w:lang w:val="en-US"/>
        </w:rPr>
        <w:t>.</w:t>
      </w:r>
    </w:p>
    <w:p w14:paraId="1B36F3B0" w14:textId="77777777" w:rsidR="008B3BF9" w:rsidRPr="00B27E56" w:rsidRDefault="008B3BF9" w:rsidP="008B3BF9">
      <w:pPr>
        <w:pStyle w:val="B1"/>
      </w:pPr>
      <w:r w:rsidRPr="00B27E56">
        <w:t>-</w:t>
      </w:r>
      <w:r w:rsidRPr="00B27E56">
        <w:tab/>
        <w:t xml:space="preserve">The </w:t>
      </w:r>
      <w:r w:rsidRPr="00B27E56">
        <w:rPr>
          <w:lang w:val="en-US"/>
        </w:rPr>
        <w:t>counter DAI value and the total DAI value apply separately for each HARQ-ACK sub-codebook</w:t>
      </w:r>
      <w:r>
        <w:rPr>
          <w:lang w:val="en-US"/>
        </w:rPr>
        <w:t>.</w:t>
      </w:r>
    </w:p>
    <w:p w14:paraId="262F7743" w14:textId="77777777" w:rsidR="008B3BF9" w:rsidRDefault="008B3BF9" w:rsidP="008B3BF9">
      <w:pPr>
        <w:pStyle w:val="B1"/>
      </w:pPr>
      <w:r w:rsidRPr="00B27E56">
        <w:t>-</w:t>
      </w:r>
      <w:r w:rsidRPr="00B27E56">
        <w:tab/>
        <w:t>The UE generates the HARQ-ACK codebook by appending the second HARQ-ACK sub-codebook to the first HARQ-ACK sub-codebook</w:t>
      </w:r>
      <w:r>
        <w:t>.</w:t>
      </w:r>
    </w:p>
    <w:p w14:paraId="47F8EA15" w14:textId="77777777" w:rsidR="008B3BF9" w:rsidRPr="001136A8" w:rsidRDefault="008B3BF9" w:rsidP="008B3BF9">
      <w:pPr>
        <w:jc w:val="center"/>
        <w:rPr>
          <w:color w:val="FF0000"/>
          <w:lang w:eastAsia="zh-CN"/>
        </w:rPr>
      </w:pPr>
      <w:r w:rsidRPr="001C7848">
        <w:rPr>
          <w:color w:val="FF0000"/>
        </w:rPr>
        <w:t>&lt;Unchanged Text Omitted&gt;</w:t>
      </w:r>
    </w:p>
    <w:p w14:paraId="04003BAC" w14:textId="77777777" w:rsidR="008B3BF9" w:rsidRDefault="008B3BF9">
      <w:pPr>
        <w:rPr>
          <w:noProof/>
        </w:rPr>
      </w:pPr>
    </w:p>
    <w:sectPr w:rsidR="008B3B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42B2" w14:textId="77777777" w:rsidR="00B727D1" w:rsidRDefault="00B727D1">
      <w:r>
        <w:separator/>
      </w:r>
    </w:p>
  </w:endnote>
  <w:endnote w:type="continuationSeparator" w:id="0">
    <w:p w14:paraId="57F2FD71" w14:textId="77777777" w:rsidR="00B727D1" w:rsidRDefault="00B727D1">
      <w:r>
        <w:continuationSeparator/>
      </w:r>
    </w:p>
  </w:endnote>
  <w:endnote w:type="continuationNotice" w:id="1">
    <w:p w14:paraId="174514DE" w14:textId="77777777" w:rsidR="00B727D1" w:rsidRDefault="00B72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8B9E5" w14:textId="77777777" w:rsidR="00B727D1" w:rsidRDefault="00B727D1">
      <w:r>
        <w:separator/>
      </w:r>
    </w:p>
  </w:footnote>
  <w:footnote w:type="continuationSeparator" w:id="0">
    <w:p w14:paraId="287CBB15" w14:textId="77777777" w:rsidR="00B727D1" w:rsidRDefault="00B727D1">
      <w:r>
        <w:continuationSeparator/>
      </w:r>
    </w:p>
  </w:footnote>
  <w:footnote w:type="continuationNotice" w:id="1">
    <w:p w14:paraId="32EED87A" w14:textId="77777777" w:rsidR="00B727D1" w:rsidRDefault="00B72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19E"/>
    <w:rsid w:val="00140BA0"/>
    <w:rsid w:val="00145D43"/>
    <w:rsid w:val="0017341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609EF"/>
    <w:rsid w:val="0036231A"/>
    <w:rsid w:val="00374DD4"/>
    <w:rsid w:val="003E1A36"/>
    <w:rsid w:val="00410371"/>
    <w:rsid w:val="00410CDF"/>
    <w:rsid w:val="004242F1"/>
    <w:rsid w:val="00476471"/>
    <w:rsid w:val="00496148"/>
    <w:rsid w:val="004B75B7"/>
    <w:rsid w:val="0051580D"/>
    <w:rsid w:val="005210E2"/>
    <w:rsid w:val="005361DD"/>
    <w:rsid w:val="00547111"/>
    <w:rsid w:val="00557663"/>
    <w:rsid w:val="00570DE1"/>
    <w:rsid w:val="005823C0"/>
    <w:rsid w:val="00592D74"/>
    <w:rsid w:val="005C5190"/>
    <w:rsid w:val="005E2C44"/>
    <w:rsid w:val="00621188"/>
    <w:rsid w:val="006257ED"/>
    <w:rsid w:val="00665C47"/>
    <w:rsid w:val="00686A38"/>
    <w:rsid w:val="00695808"/>
    <w:rsid w:val="006B46FB"/>
    <w:rsid w:val="006D35F2"/>
    <w:rsid w:val="006E21FB"/>
    <w:rsid w:val="007176FF"/>
    <w:rsid w:val="00772F75"/>
    <w:rsid w:val="007832BD"/>
    <w:rsid w:val="00792342"/>
    <w:rsid w:val="007977A8"/>
    <w:rsid w:val="007B512A"/>
    <w:rsid w:val="007C2097"/>
    <w:rsid w:val="007D6A07"/>
    <w:rsid w:val="007F7259"/>
    <w:rsid w:val="008040A8"/>
    <w:rsid w:val="00821548"/>
    <w:rsid w:val="008279FA"/>
    <w:rsid w:val="008626E7"/>
    <w:rsid w:val="0086342B"/>
    <w:rsid w:val="00870EE7"/>
    <w:rsid w:val="008863B9"/>
    <w:rsid w:val="0088772F"/>
    <w:rsid w:val="008A2B16"/>
    <w:rsid w:val="008A45A6"/>
    <w:rsid w:val="008B3BF9"/>
    <w:rsid w:val="008E0736"/>
    <w:rsid w:val="008F3789"/>
    <w:rsid w:val="008F686C"/>
    <w:rsid w:val="008F7DB3"/>
    <w:rsid w:val="009148DE"/>
    <w:rsid w:val="00934464"/>
    <w:rsid w:val="00941E30"/>
    <w:rsid w:val="009777D9"/>
    <w:rsid w:val="00991B88"/>
    <w:rsid w:val="009A11C5"/>
    <w:rsid w:val="009A5753"/>
    <w:rsid w:val="009A579D"/>
    <w:rsid w:val="009E3297"/>
    <w:rsid w:val="009E43F3"/>
    <w:rsid w:val="009F734F"/>
    <w:rsid w:val="00A246B6"/>
    <w:rsid w:val="00A47E70"/>
    <w:rsid w:val="00A50CF0"/>
    <w:rsid w:val="00A7671C"/>
    <w:rsid w:val="00AA2CBC"/>
    <w:rsid w:val="00AB1C97"/>
    <w:rsid w:val="00AC5820"/>
    <w:rsid w:val="00AD1CD8"/>
    <w:rsid w:val="00B10E2D"/>
    <w:rsid w:val="00B258BB"/>
    <w:rsid w:val="00B67B97"/>
    <w:rsid w:val="00B727D1"/>
    <w:rsid w:val="00B8197E"/>
    <w:rsid w:val="00B968C8"/>
    <w:rsid w:val="00BA3EC5"/>
    <w:rsid w:val="00BA51D9"/>
    <w:rsid w:val="00BB5DFC"/>
    <w:rsid w:val="00BD279D"/>
    <w:rsid w:val="00BD6BB8"/>
    <w:rsid w:val="00C42A54"/>
    <w:rsid w:val="00C66BA2"/>
    <w:rsid w:val="00C95985"/>
    <w:rsid w:val="00CC5026"/>
    <w:rsid w:val="00CC68D0"/>
    <w:rsid w:val="00CD4F5A"/>
    <w:rsid w:val="00CF20ED"/>
    <w:rsid w:val="00D03F9A"/>
    <w:rsid w:val="00D06091"/>
    <w:rsid w:val="00D06D51"/>
    <w:rsid w:val="00D24991"/>
    <w:rsid w:val="00D50255"/>
    <w:rsid w:val="00D66520"/>
    <w:rsid w:val="00D86361"/>
    <w:rsid w:val="00DD1723"/>
    <w:rsid w:val="00DD674F"/>
    <w:rsid w:val="00DE34CF"/>
    <w:rsid w:val="00E13F3D"/>
    <w:rsid w:val="00E34898"/>
    <w:rsid w:val="00EB09B7"/>
    <w:rsid w:val="00EC60FC"/>
    <w:rsid w:val="00EE7D7C"/>
    <w:rsid w:val="00F25D98"/>
    <w:rsid w:val="00F300FB"/>
    <w:rsid w:val="00FB6386"/>
    <w:rsid w:val="00FE00C3"/>
    <w:rsid w:val="3EC9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9E152CB-0397-4412-B4CB-9863BF72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C519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5C519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C519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E933BE-AD60-428F-900B-0C6001642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05D1A4-F5CF-41D4-8DE6-3531DA2FA504}">
  <ds:schemaRefs>
    <ds:schemaRef ds:uri="http://purl.org/dc/elements/1.1/"/>
    <ds:schemaRef ds:uri="2ff76fbf-12b9-4337-ad3b-122e2d975ade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ab813fb6-1347-4985-ab36-6575371b00b3"/>
    <ds:schemaRef ds:uri="http://schemas.microsoft.com/office/infopath/2007/PartnerControls"/>
    <ds:schemaRef ds:uri="a7bc6c04-a6f3-4b85-abcc-278c78dc556b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78A4EA6-50C1-474A-AACA-D3DF6CF5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1013</Words>
  <Characters>6714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36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5898276</vt:i4>
      </vt:variant>
      <vt:variant>
        <vt:i4>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Lee, Daewon</cp:lastModifiedBy>
  <cp:revision>24</cp:revision>
  <cp:lastPrinted>1900-01-01T08:00:00Z</cp:lastPrinted>
  <dcterms:created xsi:type="dcterms:W3CDTF">2022-08-02T03:16:00Z</dcterms:created>
  <dcterms:modified xsi:type="dcterms:W3CDTF">2022-08-10T23:42:00Z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